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ПУБЛИЧНАЯ ОФЕРТА</w:t>
      </w:r>
    </w:p>
    <w:p>
      <w:pPr>
        <w:jc w:val="center"/>
      </w:pPr>
      <w:r>
        <w:rPr>
          <w:i/>
          <w:sz w:val="22"/>
        </w:rPr>
        <w:t>о заключении договора возмездного оказания услуг</w:t>
      </w:r>
    </w:p>
    <w:p>
      <w:r>
        <w:rPr>
          <w:b/>
        </w:rPr>
        <w:t>1. Общие положения</w:t>
      </w:r>
    </w:p>
    <w:p>
      <w:r>
        <w:t>1.1. Настоящая публичная оферта является официальным предложением Максименко Андрей Павлович, физическое лицо, применяющее специальный налоговый режим «Налог на профессиональный доход» (самозанятый), ИНН 561411607540, состоит на учете в качестве плательщика налога на профессиональный доход с 24.03.2026, далее «Исполнитель», заключить договор возмездного оказания услуг с любым дееспособным физическим лицом, индивидуальным предпринимателем или юридическим лицом, далее «Заказчик», на условиях, изложенных ниже.</w:t>
      </w:r>
    </w:p>
    <w:p>
      <w:r>
        <w:t>1.2. Актуальная редакция оферты размещается на сайте Исполнителя по адресу: https://flint.pet/offer.</w:t>
      </w:r>
    </w:p>
    <w:p>
      <w:r>
        <w:t>1.3. Акцептом оферты считается совершение Заказчиком одного или нескольких действий: направление заявки Исполнителю, согласование состава услуг, оплата счета или фактическое принятие оказанных услуг.</w:t>
      </w:r>
    </w:p>
    <w:p>
      <w:r>
        <w:t>1.4. С момента акцепта оферта считается заключенным договором между Исполнителем и Заказчиком.</w:t>
      </w:r>
    </w:p>
    <w:p>
      <w:r>
        <w:rPr>
          <w:b/>
        </w:rPr>
        <w:t>2. Предмет договора</w:t>
      </w:r>
    </w:p>
    <w:p>
      <w:r>
        <w:t>2.1. Исполнитель оказывает Заказчику дистанционные услуги по настройке, сопровождению и технической поддержке сетевой инфраструктуры, удаленного доступа, конфигураций подключения, мониторинга доступности и смежных консультационных услуг.</w:t>
      </w:r>
    </w:p>
    <w:p>
      <w:r>
        <w:t>2.2. Конкретный состав услуг, объем работ, сроки и стоимость определяются по описанию на сайте Исполнителя, в переписке с Заказчиком, в счете на оплату либо в согласованной заявке.</w:t>
      </w:r>
    </w:p>
    <w:p>
      <w:r>
        <w:t>2.3. Исполнитель вправе привлекать третьих лиц для оказания отдельных технических работ, оставаясь ответственным перед Заказчиком за результат оказания услуг.</w:t>
      </w:r>
    </w:p>
    <w:p>
      <w:r>
        <w:rPr>
          <w:b/>
        </w:rPr>
        <w:t>3. Порядок оформления заказа и оказания услуг</w:t>
      </w:r>
    </w:p>
    <w:p>
      <w:r>
        <w:t>3.1. Заказчик направляет заявку через сайт, электронную почту или иным согласованным способом связи.</w:t>
      </w:r>
    </w:p>
    <w:p>
      <w:r>
        <w:t>3.2. Исполнитель уточняет задачу, подтверждает состав услуг, стоимость, срок начала работ и направляет Заказчику реквизиты для оплаты при необходимости.</w:t>
      </w:r>
    </w:p>
    <w:p>
      <w:r>
        <w:t>3.3. Если иное не согласовано отдельно, оказание типовых услуг начинается в течение 1 рабочего дня после подтверждения оплаты и получения необходимых исходных данных от Заказчика.</w:t>
      </w:r>
    </w:p>
    <w:p>
      <w:r>
        <w:t>3.4. Услуги считаются оказанными надлежащим образом в момент предоставления Заказчику результата работ, доступа к настройкам, конфигурациям, инструкциям либо консультации в согласованном объеме.</w:t>
      </w:r>
    </w:p>
    <w:p>
      <w:r>
        <w:rPr>
          <w:b/>
        </w:rPr>
        <w:t>4. Стоимость услуг и порядок оплаты</w:t>
      </w:r>
    </w:p>
    <w:p>
      <w:r>
        <w:t>4.1. Стоимость услуг указывается на сайте Исполнителя, в счете, в карточке заказа либо согласовывается в переписке до начала оказания услуг.</w:t>
      </w:r>
    </w:p>
    <w:p>
      <w:r>
        <w:t>4.2. Оплата производится в безналичной форме способами, доступными на сайте Исполнителя или по реквизитам, направленным Заказчику.</w:t>
      </w:r>
    </w:p>
    <w:p>
      <w:r>
        <w:t>4.3. Обязательство Заказчика по оплате считается исполненным с момента зачисления денежных средств Исполнителю.</w:t>
      </w:r>
    </w:p>
    <w:p>
      <w:r>
        <w:rPr>
          <w:b/>
        </w:rPr>
        <w:t>5. Права и обязанности сторон</w:t>
      </w:r>
    </w:p>
    <w:p>
      <w:r>
        <w:t>5.1. Исполнитель обязуется оказать услуги в согласованном объеме, соблюдать конфиденциальность полученной от Заказчика информации и предоставлять необходимые разъяснения по оказываемым услугам.</w:t>
      </w:r>
    </w:p>
    <w:p>
      <w:r>
        <w:t>5.2. Заказчик обязуется своевременно предоставить данные, необходимые для оказания услуг, принять оказанные услуги и оплатить их в согласованном размере.</w:t>
      </w:r>
    </w:p>
    <w:p>
      <w:r>
        <w:t>5.3. Заказчик несет ответственность за достоверность сведений и законность использования результатов услуг в своей деятельности.</w:t>
      </w:r>
    </w:p>
    <w:p>
      <w:r>
        <w:rPr>
          <w:b/>
        </w:rPr>
        <w:t>6. Отказ от услуги и возврат денежных средств</w:t>
      </w:r>
    </w:p>
    <w:p>
      <w:r>
        <w:t>6.1. Заказчик вправе отказаться от услуги до начала ее оказания. В этом случае Исполнитель возвращает уплаченную сумму полностью.</w:t>
      </w:r>
    </w:p>
    <w:p>
      <w:r>
        <w:t>6.2. Если оказание услуги уже начато, возврат производится в части стоимости неоказанных услуг. Стоимость фактически выполненных работ удерживается Исполнителем пропорционально объему оказанных услуг.</w:t>
      </w:r>
    </w:p>
    <w:p>
      <w:r>
        <w:t>6.3. Заявление на возврат направляется на электронный адрес ksm@flint.pet с указанием данных Заказчика, даты оплаты, суммы и причины возврата.</w:t>
      </w:r>
    </w:p>
    <w:p>
      <w:r>
        <w:t>6.4. Срок рассмотрения обращения о возврате составляет до 10 рабочих дней с даты получения заявления.</w:t>
      </w:r>
    </w:p>
    <w:p>
      <w:r>
        <w:rPr>
          <w:b/>
        </w:rPr>
        <w:t>7. Ответственность сторон</w:t>
      </w:r>
    </w:p>
    <w:p>
      <w:r>
        <w:t>7.1. Стороны несут ответственность в соответствии с законодательством Российской Федерации.</w:t>
      </w:r>
    </w:p>
    <w:p>
      <w:r>
        <w:t>7.2. Исполнитель не отвечает за невозможность использования результата услуг по причинам, зависящим от действий или оборудования Заказчика, третьих лиц, операторов связи, хостинг-провайдеров, ограничений доступа или иных обстоятельств вне разумного контроля Исполнителя.</w:t>
      </w:r>
    </w:p>
    <w:p>
      <w:r>
        <w:rPr>
          <w:b/>
        </w:rPr>
        <w:t>8. Обработка персональных данных</w:t>
      </w:r>
    </w:p>
    <w:p>
      <w:r>
        <w:t>8.1. Персональные данные Заказчика используются исключительно для заключения и исполнения договора, обратной связи, выставления чеков и исполнения требований законодательства Российской Федерации.</w:t>
      </w:r>
    </w:p>
    <w:p>
      <w:r>
        <w:rPr>
          <w:b/>
        </w:rPr>
        <w:t>9. Разрешение споров</w:t>
      </w:r>
    </w:p>
    <w:p>
      <w:r>
        <w:t>9.1. Споры и разногласия подлежат урегулированию путем переговоров. Претензия направляется Исполнителю по электронной почте.</w:t>
      </w:r>
    </w:p>
    <w:p>
      <w:r>
        <w:t>9.2. При недостижении соглашения спор подлежит рассмотрению в соответствии с законодательством Российской Федерации.</w:t>
      </w:r>
    </w:p>
    <w:p>
      <w:r>
        <w:rPr>
          <w:b/>
        </w:rPr>
        <w:t>10. Реквизиты Исполнителя</w:t>
      </w:r>
    </w:p>
    <w:p>
      <w:r>
        <w:t>Исполнитель: Максименко Андрей Павлович</w:t>
      </w:r>
    </w:p>
    <w:p>
      <w:r>
        <w:t>Статус: физическое лицо, применяющее специальный налоговый режим «Налог на профессиональный доход» (самозанятый)</w:t>
      </w:r>
    </w:p>
    <w:p>
      <w:r>
        <w:t>ИНН: 561411607540</w:t>
      </w:r>
    </w:p>
    <w:p>
      <w:r>
        <w:t>ОГРНИП: не применяется для плательщика НПД</w:t>
      </w:r>
    </w:p>
    <w:p>
      <w:r>
        <w:t>Адрес для корреспонденции: 198262, г. Санкт-Петербург, ул. Лени Голикова, д. 114, к. 2, кв. 31</w:t>
      </w:r>
    </w:p>
    <w:p>
      <w:r>
        <w:t>Телефон: +7 981 828-08-76</w:t>
      </w:r>
    </w:p>
    <w:p>
      <w:r>
        <w:t>E-mail: ksm@flint.pet</w:t>
      </w:r>
    </w:p>
    <w:p>
      <w:r>
        <w:t>Сайт: https://flint.pet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